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FD0F" w14:textId="5CBE7974" w:rsidR="00532296" w:rsidRDefault="00000000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202</w:t>
      </w:r>
      <w:r w:rsidR="007C429E">
        <w:rPr>
          <w:rFonts w:ascii="黑体" w:eastAsia="黑体" w:hAnsi="黑体" w:cs="黑体"/>
          <w:sz w:val="32"/>
          <w:szCs w:val="40"/>
        </w:rPr>
        <w:t>2</w:t>
      </w:r>
      <w:r>
        <w:rPr>
          <w:rFonts w:ascii="黑体" w:eastAsia="黑体" w:hAnsi="黑体" w:cs="黑体" w:hint="eastAsia"/>
          <w:sz w:val="32"/>
          <w:szCs w:val="40"/>
        </w:rPr>
        <w:t>年平房</w:t>
      </w:r>
      <w:proofErr w:type="gramStart"/>
      <w:r>
        <w:rPr>
          <w:rFonts w:ascii="黑体" w:eastAsia="黑体" w:hAnsi="黑体" w:cs="黑体" w:hint="eastAsia"/>
          <w:sz w:val="32"/>
          <w:szCs w:val="40"/>
        </w:rPr>
        <w:t>区地区</w:t>
      </w:r>
      <w:proofErr w:type="gramEnd"/>
      <w:r>
        <w:rPr>
          <w:rFonts w:ascii="黑体" w:eastAsia="黑体" w:hAnsi="黑体" w:cs="黑体" w:hint="eastAsia"/>
          <w:sz w:val="32"/>
          <w:szCs w:val="40"/>
        </w:rPr>
        <w:t>生产总值三大产业概况</w:t>
      </w:r>
    </w:p>
    <w:p w14:paraId="5729D375" w14:textId="77777777" w:rsidR="00532296" w:rsidRDefault="00532296">
      <w:pPr>
        <w:jc w:val="center"/>
        <w:rPr>
          <w:rFonts w:ascii="黑体" w:eastAsia="黑体" w:hAnsi="黑体" w:cs="黑体"/>
          <w:sz w:val="28"/>
          <w:szCs w:val="36"/>
        </w:rPr>
      </w:pPr>
    </w:p>
    <w:p w14:paraId="7AA21361" w14:textId="64974B53" w:rsidR="00532296" w:rsidRDefault="007C429E">
      <w:pPr>
        <w:ind w:firstLineChars="300" w:firstLine="840"/>
        <w:jc w:val="left"/>
        <w:rPr>
          <w:rFonts w:ascii="黑体" w:eastAsia="黑体" w:hAnsi="黑体" w:cs="黑体"/>
          <w:noProof/>
          <w:sz w:val="28"/>
          <w:szCs w:val="36"/>
        </w:rPr>
      </w:pPr>
      <w:r w:rsidRPr="007C429E">
        <w:rPr>
          <w:rFonts w:ascii="宋体" w:eastAsia="宋体" w:hAnsi="宋体" w:cs="宋体" w:hint="eastAsia"/>
          <w:sz w:val="28"/>
          <w:szCs w:val="36"/>
        </w:rPr>
        <w:t>经哈尔滨市统计局统一核算，平房区全年地区生产总值比上年增长2.8%。其中，第一产业增长4.2%；第二产业增长2%；第三产业增长4.3%。三产结构为0.39：69.41：30.21。</w:t>
      </w:r>
    </w:p>
    <w:p w14:paraId="57DF98BE" w14:textId="631B38B2" w:rsidR="007C429E" w:rsidRDefault="007C429E" w:rsidP="007C429E">
      <w:pPr>
        <w:ind w:firstLineChars="300" w:firstLine="630"/>
        <w:jc w:val="center"/>
        <w:rPr>
          <w:rFonts w:ascii="黑体" w:eastAsia="黑体" w:hAnsi="黑体" w:cs="黑体"/>
          <w:sz w:val="28"/>
          <w:szCs w:val="36"/>
        </w:rPr>
      </w:pPr>
      <w:r>
        <w:rPr>
          <w:noProof/>
        </w:rPr>
        <w:drawing>
          <wp:inline distT="0" distB="0" distL="0" distR="0" wp14:anchorId="6390D7AF" wp14:editId="5EEBD0A5">
            <wp:extent cx="4664047" cy="2769080"/>
            <wp:effectExtent l="0" t="0" r="3810" b="0"/>
            <wp:docPr id="4835037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30" cy="27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296"/>
    <w:rsid w:val="00532296"/>
    <w:rsid w:val="007C429E"/>
    <w:rsid w:val="0EC8048C"/>
    <w:rsid w:val="1B956A20"/>
    <w:rsid w:val="1D8958C9"/>
    <w:rsid w:val="225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19D64"/>
  <w15:docId w15:val="{642755C4-8198-43AA-97F0-5B233EE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2022-02-24T02:07:00Z</dcterms:created>
  <dcterms:modified xsi:type="dcterms:W3CDTF">2023-11-24T01:14:00Z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F0D7F34D5ECE47419F08E3B08EF3706E</vt:lpwstr>
  </property>
</Properties>
</file>