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B08F" w14:textId="77777777" w:rsidR="00D91534" w:rsidRDefault="00000000">
      <w:r>
        <w:rPr>
          <w:rFonts w:hint="eastAsia"/>
        </w:rPr>
        <w:t xml:space="preserve">                                 </w:t>
      </w:r>
    </w:p>
    <w:p w14:paraId="1E353086" w14:textId="4A43EC0D" w:rsidR="00D91534" w:rsidRDefault="00000000">
      <w:r>
        <w:rPr>
          <w:rFonts w:hint="eastAsia"/>
        </w:rPr>
        <w:t xml:space="preserve">                               </w:t>
      </w:r>
      <w:r w:rsidR="00551723">
        <w:t>2023</w:t>
      </w:r>
      <w:r w:rsidR="00551723">
        <w:rPr>
          <w:rFonts w:hint="eastAsia"/>
        </w:rPr>
        <w:t>年全面</w:t>
      </w:r>
      <w:r>
        <w:rPr>
          <w:rFonts w:hint="eastAsia"/>
        </w:rPr>
        <w:t>国民经济主要指标</w:t>
      </w:r>
    </w:p>
    <w:p w14:paraId="79933E99" w14:textId="77777777" w:rsidR="00D91534" w:rsidRDefault="00D91534"/>
    <w:tbl>
      <w:tblPr>
        <w:tblStyle w:val="a3"/>
        <w:tblpPr w:leftFromText="180" w:rightFromText="180" w:vertAnchor="text" w:horzAnchor="page" w:tblpX="2141" w:tblpY="314"/>
        <w:tblOverlap w:val="never"/>
        <w:tblW w:w="0" w:type="auto"/>
        <w:tblLook w:val="04A0" w:firstRow="1" w:lastRow="0" w:firstColumn="1" w:lastColumn="0" w:noHBand="0" w:noVBand="1"/>
      </w:tblPr>
      <w:tblGrid>
        <w:gridCol w:w="3150"/>
        <w:gridCol w:w="2168"/>
        <w:gridCol w:w="2319"/>
      </w:tblGrid>
      <w:tr w:rsidR="00D91534" w14:paraId="30259917" w14:textId="77777777">
        <w:trPr>
          <w:trHeight w:val="925"/>
        </w:trPr>
        <w:tc>
          <w:tcPr>
            <w:tcW w:w="3150" w:type="dxa"/>
            <w:vAlign w:val="center"/>
          </w:tcPr>
          <w:p w14:paraId="20D55D15" w14:textId="77777777" w:rsidR="00D91534" w:rsidRDefault="00000000">
            <w:pPr>
              <w:ind w:firstLineChars="500" w:firstLine="1054"/>
            </w:pPr>
            <w:r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2168" w:type="dxa"/>
            <w:vAlign w:val="center"/>
          </w:tcPr>
          <w:p w14:paraId="3460BEE1" w14:textId="77777777" w:rsidR="00D91534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2023年全年总量（亿元）</w:t>
            </w:r>
          </w:p>
        </w:tc>
        <w:tc>
          <w:tcPr>
            <w:tcW w:w="2319" w:type="dxa"/>
            <w:vAlign w:val="center"/>
          </w:tcPr>
          <w:p w14:paraId="7E8785D1" w14:textId="77777777" w:rsidR="00D91534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2023年全年增速（%）</w:t>
            </w:r>
          </w:p>
        </w:tc>
      </w:tr>
      <w:tr w:rsidR="00D91534" w14:paraId="2B6C5866" w14:textId="77777777">
        <w:tc>
          <w:tcPr>
            <w:tcW w:w="3150" w:type="dxa"/>
            <w:vAlign w:val="center"/>
          </w:tcPr>
          <w:p w14:paraId="2D6ECC11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社会消费品零售总额</w:t>
            </w:r>
          </w:p>
        </w:tc>
        <w:tc>
          <w:tcPr>
            <w:tcW w:w="2168" w:type="dxa"/>
            <w:vAlign w:val="center"/>
          </w:tcPr>
          <w:p w14:paraId="0E97714F" w14:textId="77777777" w:rsidR="00D91534" w:rsidRDefault="00000000">
            <w:pPr>
              <w:jc w:val="center"/>
            </w:pPr>
            <w:r>
              <w:rPr>
                <w:rFonts w:hint="eastAsia"/>
              </w:rPr>
              <w:t>63.4</w:t>
            </w:r>
          </w:p>
        </w:tc>
        <w:tc>
          <w:tcPr>
            <w:tcW w:w="2319" w:type="dxa"/>
            <w:vAlign w:val="center"/>
          </w:tcPr>
          <w:p w14:paraId="62E2A1F6" w14:textId="77777777" w:rsidR="00D91534" w:rsidRDefault="00000000">
            <w:pPr>
              <w:jc w:val="center"/>
            </w:pPr>
            <w:r>
              <w:rPr>
                <w:rFonts w:hint="eastAsia"/>
              </w:rPr>
              <w:t>13.4</w:t>
            </w:r>
          </w:p>
        </w:tc>
      </w:tr>
      <w:tr w:rsidR="00D91534" w14:paraId="37429831" w14:textId="77777777">
        <w:tc>
          <w:tcPr>
            <w:tcW w:w="3150" w:type="dxa"/>
            <w:vAlign w:val="center"/>
          </w:tcPr>
          <w:p w14:paraId="76880875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实际利用内资</w:t>
            </w:r>
          </w:p>
        </w:tc>
        <w:tc>
          <w:tcPr>
            <w:tcW w:w="2168" w:type="dxa"/>
            <w:vAlign w:val="center"/>
          </w:tcPr>
          <w:p w14:paraId="5BB974AD" w14:textId="77777777" w:rsidR="00D91534" w:rsidRDefault="00000000">
            <w:pPr>
              <w:jc w:val="center"/>
            </w:pPr>
            <w:r>
              <w:rPr>
                <w:rFonts w:hint="eastAsia"/>
              </w:rPr>
              <w:t>253.3</w:t>
            </w:r>
          </w:p>
        </w:tc>
        <w:tc>
          <w:tcPr>
            <w:tcW w:w="2319" w:type="dxa"/>
            <w:vAlign w:val="center"/>
          </w:tcPr>
          <w:p w14:paraId="74BDFA92" w14:textId="77777777" w:rsidR="00D91534" w:rsidRDefault="00000000">
            <w:pPr>
              <w:jc w:val="center"/>
            </w:pPr>
            <w:r>
              <w:rPr>
                <w:rFonts w:hint="eastAsia"/>
              </w:rPr>
              <w:t>44.0</w:t>
            </w:r>
          </w:p>
        </w:tc>
      </w:tr>
      <w:tr w:rsidR="00D91534" w14:paraId="186F8284" w14:textId="77777777">
        <w:tc>
          <w:tcPr>
            <w:tcW w:w="3150" w:type="dxa"/>
            <w:vAlign w:val="center"/>
          </w:tcPr>
          <w:p w14:paraId="10D57209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进出口总额（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压月数据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）（1-11月份）</w:t>
            </w:r>
          </w:p>
        </w:tc>
        <w:tc>
          <w:tcPr>
            <w:tcW w:w="2168" w:type="dxa"/>
            <w:vAlign w:val="center"/>
          </w:tcPr>
          <w:p w14:paraId="67847BC3" w14:textId="77777777" w:rsidR="00D91534" w:rsidRDefault="00000000">
            <w:pPr>
              <w:jc w:val="center"/>
            </w:pPr>
            <w:r>
              <w:rPr>
                <w:rFonts w:hint="eastAsia"/>
              </w:rPr>
              <w:t>187.2</w:t>
            </w:r>
          </w:p>
        </w:tc>
        <w:tc>
          <w:tcPr>
            <w:tcW w:w="2319" w:type="dxa"/>
            <w:vAlign w:val="center"/>
          </w:tcPr>
          <w:p w14:paraId="608CE664" w14:textId="77777777" w:rsidR="00D91534" w:rsidRDefault="00000000">
            <w:pPr>
              <w:jc w:val="center"/>
            </w:pPr>
            <w:r>
              <w:rPr>
                <w:rFonts w:hint="eastAsia"/>
              </w:rPr>
              <w:t>30.2</w:t>
            </w:r>
          </w:p>
        </w:tc>
      </w:tr>
      <w:tr w:rsidR="00D91534" w14:paraId="03E71B40" w14:textId="77777777">
        <w:tc>
          <w:tcPr>
            <w:tcW w:w="3150" w:type="dxa"/>
            <w:vAlign w:val="center"/>
          </w:tcPr>
          <w:p w14:paraId="08EEC2EB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规模以上工业增加值</w:t>
            </w:r>
          </w:p>
        </w:tc>
        <w:tc>
          <w:tcPr>
            <w:tcW w:w="2168" w:type="dxa"/>
            <w:vAlign w:val="center"/>
          </w:tcPr>
          <w:p w14:paraId="4AB8775B" w14:textId="77777777" w:rsidR="00D91534" w:rsidRDefault="00000000">
            <w:r>
              <w:rPr>
                <w:rFonts w:hint="eastAsia"/>
              </w:rPr>
              <w:t xml:space="preserve">         -</w:t>
            </w:r>
          </w:p>
        </w:tc>
        <w:tc>
          <w:tcPr>
            <w:tcW w:w="2319" w:type="dxa"/>
            <w:vAlign w:val="center"/>
          </w:tcPr>
          <w:p w14:paraId="21C7AA90" w14:textId="77777777" w:rsidR="00D91534" w:rsidRDefault="00000000">
            <w:pPr>
              <w:jc w:val="center"/>
            </w:pPr>
            <w:r>
              <w:rPr>
                <w:rFonts w:hint="eastAsia"/>
              </w:rPr>
              <w:t>-5.7</w:t>
            </w:r>
          </w:p>
        </w:tc>
      </w:tr>
      <w:tr w:rsidR="00D91534" w14:paraId="5B879796" w14:textId="77777777">
        <w:tc>
          <w:tcPr>
            <w:tcW w:w="3150" w:type="dxa"/>
            <w:vAlign w:val="center"/>
          </w:tcPr>
          <w:p w14:paraId="540D1DEC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固定资产投资</w:t>
            </w:r>
          </w:p>
        </w:tc>
        <w:tc>
          <w:tcPr>
            <w:tcW w:w="2168" w:type="dxa"/>
            <w:vAlign w:val="center"/>
          </w:tcPr>
          <w:p w14:paraId="1641BF01" w14:textId="77777777" w:rsidR="00D91534" w:rsidRDefault="00000000">
            <w:pPr>
              <w:jc w:val="center"/>
            </w:pPr>
            <w:r>
              <w:rPr>
                <w:rFonts w:hint="eastAsia"/>
              </w:rPr>
              <w:t>72.3</w:t>
            </w:r>
          </w:p>
        </w:tc>
        <w:tc>
          <w:tcPr>
            <w:tcW w:w="2319" w:type="dxa"/>
            <w:vAlign w:val="center"/>
          </w:tcPr>
          <w:p w14:paraId="73493BCA" w14:textId="77777777" w:rsidR="00D91534" w:rsidRDefault="00000000">
            <w:pPr>
              <w:jc w:val="center"/>
            </w:pPr>
            <w:r>
              <w:rPr>
                <w:rFonts w:hint="eastAsia"/>
              </w:rPr>
              <w:t>-23.7</w:t>
            </w:r>
          </w:p>
        </w:tc>
      </w:tr>
      <w:tr w:rsidR="00D91534" w14:paraId="5C674319" w14:textId="77777777">
        <w:tc>
          <w:tcPr>
            <w:tcW w:w="3150" w:type="dxa"/>
            <w:vAlign w:val="center"/>
          </w:tcPr>
          <w:p w14:paraId="7BCF4236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2168" w:type="dxa"/>
            <w:vAlign w:val="center"/>
          </w:tcPr>
          <w:p w14:paraId="592C00F6" w14:textId="77777777" w:rsidR="00D91534" w:rsidRDefault="00000000">
            <w:pPr>
              <w:jc w:val="center"/>
            </w:pPr>
            <w:r>
              <w:rPr>
                <w:rFonts w:hint="eastAsia"/>
              </w:rPr>
              <w:t>20.3</w:t>
            </w:r>
          </w:p>
        </w:tc>
        <w:tc>
          <w:tcPr>
            <w:tcW w:w="2319" w:type="dxa"/>
            <w:vAlign w:val="center"/>
          </w:tcPr>
          <w:p w14:paraId="082DB436" w14:textId="77777777" w:rsidR="00D91534" w:rsidRDefault="00000000">
            <w:pPr>
              <w:jc w:val="center"/>
            </w:pPr>
            <w:r>
              <w:rPr>
                <w:rFonts w:hint="eastAsia"/>
              </w:rPr>
              <w:t>30.8</w:t>
            </w:r>
          </w:p>
        </w:tc>
      </w:tr>
      <w:tr w:rsidR="00D91534" w14:paraId="2D451451" w14:textId="77777777">
        <w:tc>
          <w:tcPr>
            <w:tcW w:w="3150" w:type="dxa"/>
            <w:vAlign w:val="center"/>
          </w:tcPr>
          <w:p w14:paraId="0085FADD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农林牧渔业总产值</w:t>
            </w:r>
          </w:p>
        </w:tc>
        <w:tc>
          <w:tcPr>
            <w:tcW w:w="2168" w:type="dxa"/>
            <w:vAlign w:val="center"/>
          </w:tcPr>
          <w:p w14:paraId="2EF5AF87" w14:textId="77777777" w:rsidR="00D91534" w:rsidRDefault="00000000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2319" w:type="dxa"/>
            <w:vAlign w:val="center"/>
          </w:tcPr>
          <w:p w14:paraId="225B8D36" w14:textId="77777777" w:rsidR="00D91534" w:rsidRDefault="00000000">
            <w:pPr>
              <w:jc w:val="center"/>
            </w:pPr>
            <w:r>
              <w:rPr>
                <w:rFonts w:hint="eastAsia"/>
              </w:rPr>
              <w:t>2.0</w:t>
            </w:r>
          </w:p>
        </w:tc>
      </w:tr>
      <w:tr w:rsidR="00D91534" w14:paraId="445701BE" w14:textId="77777777">
        <w:tc>
          <w:tcPr>
            <w:tcW w:w="3150" w:type="dxa"/>
            <w:vAlign w:val="center"/>
          </w:tcPr>
          <w:p w14:paraId="4E293264" w14:textId="77777777" w:rsidR="00D915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2168" w:type="dxa"/>
            <w:vAlign w:val="center"/>
          </w:tcPr>
          <w:p w14:paraId="1D7F090C" w14:textId="77777777" w:rsidR="00D91534" w:rsidRDefault="00000000">
            <w:pPr>
              <w:jc w:val="center"/>
            </w:pPr>
            <w:r>
              <w:rPr>
                <w:rFonts w:hint="eastAsia"/>
              </w:rPr>
              <w:t>246.0</w:t>
            </w:r>
          </w:p>
        </w:tc>
        <w:tc>
          <w:tcPr>
            <w:tcW w:w="2319" w:type="dxa"/>
            <w:vAlign w:val="center"/>
          </w:tcPr>
          <w:p w14:paraId="2D8AE3EF" w14:textId="77777777" w:rsidR="00D91534" w:rsidRDefault="00000000">
            <w:pPr>
              <w:jc w:val="center"/>
            </w:pPr>
            <w:r>
              <w:rPr>
                <w:rFonts w:hint="eastAsia"/>
              </w:rPr>
              <w:t>5.3</w:t>
            </w:r>
          </w:p>
        </w:tc>
      </w:tr>
    </w:tbl>
    <w:p w14:paraId="58EABF85" w14:textId="77777777" w:rsidR="00D91534" w:rsidRDefault="00D91534"/>
    <w:sectPr w:rsidR="00D9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2NzdlZTU1NGM5NDU0ZGFiODBlZDEyZDcxNmY1MGQifQ=="/>
  </w:docVars>
  <w:rsids>
    <w:rsidRoot w:val="00D91534"/>
    <w:rsid w:val="00551723"/>
    <w:rsid w:val="00D91534"/>
    <w:rsid w:val="1868129D"/>
    <w:rsid w:val="495367C6"/>
    <w:rsid w:val="62D96EFE"/>
    <w:rsid w:val="66CE0868"/>
    <w:rsid w:val="6928391A"/>
    <w:rsid w:val="7CA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BCD4B"/>
  <w15:docId w15:val="{41AC5BAC-47BD-4AAF-BC6E-1A2F8FA0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lenovo</cp:lastModifiedBy>
  <cp:revision>2</cp:revision>
  <dcterms:created xsi:type="dcterms:W3CDTF">2023-12-15T06:37:00Z</dcterms:created>
  <dcterms:modified xsi:type="dcterms:W3CDTF">2024-02-26T02:18:00Z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9526B266D25843B68BB49F49961F3045_13</vt:lpwstr>
  </property>
</Properties>
</file>