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FF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哈尔滨市平房区</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中华人民共和国政府信息公开条例》（以下简称《条例》）和《中华人民共和国政府信息公开工作年度报告格式》（国办公开办函〔2021〕30号）的规定，现公布平房</w:t>
      </w:r>
      <w:r>
        <w:rPr>
          <w:rFonts w:hint="eastAsia" w:ascii="仿宋_GB2312" w:hAnsi="仿宋_GB2312" w:eastAsia="仿宋_GB2312" w:cs="仿宋_GB2312"/>
          <w:sz w:val="32"/>
          <w:szCs w:val="32"/>
          <w:lang w:eastAsia="zh-CN"/>
        </w:rPr>
        <w:t>区市场监督管理局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年度政府信息公开工作报告。本年度报告所列数据统计期限为202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年12月31日。本年度报告的电子版，可以通过平房区政府门户网站→政务公开栏目→政府信息公开年报专栏查阅，其网址是www.hrbpf.gov.cn。如对本报告有疑问，请联系平房区</w:t>
      </w:r>
      <w:r>
        <w:rPr>
          <w:rFonts w:hint="eastAsia" w:ascii="仿宋_GB2312" w:hAnsi="仿宋_GB2312" w:eastAsia="仿宋_GB2312" w:cs="仿宋_GB2312"/>
          <w:sz w:val="32"/>
          <w:szCs w:val="32"/>
          <w:lang w:eastAsia="zh-CN"/>
        </w:rPr>
        <w:t>市场监督</w:t>
      </w:r>
      <w:r>
        <w:rPr>
          <w:rFonts w:hint="eastAsia" w:ascii="仿宋_GB2312" w:hAnsi="仿宋_GB2312" w:eastAsia="仿宋_GB2312" w:cs="仿宋_GB2312"/>
          <w:sz w:val="32"/>
          <w:szCs w:val="32"/>
          <w:highlight w:val="none"/>
          <w:lang w:eastAsia="zh-CN"/>
        </w:rPr>
        <w:t>管理局</w:t>
      </w:r>
      <w:r>
        <w:rPr>
          <w:rFonts w:hint="eastAsia" w:ascii="仿宋_GB2312" w:hAnsi="仿宋_GB2312" w:eastAsia="仿宋_GB2312" w:cs="仿宋_GB2312"/>
          <w:sz w:val="32"/>
          <w:szCs w:val="32"/>
          <w:highlight w:val="none"/>
        </w:rPr>
        <w:t>办公室，联系地址：哈尔滨市平房区</w:t>
      </w:r>
      <w:r>
        <w:rPr>
          <w:rFonts w:hint="eastAsia" w:ascii="仿宋_GB2312" w:hAnsi="仿宋_GB2312" w:eastAsia="仿宋_GB2312" w:cs="仿宋_GB2312"/>
          <w:sz w:val="32"/>
          <w:szCs w:val="32"/>
          <w:highlight w:val="none"/>
          <w:lang w:eastAsia="zh-CN"/>
        </w:rPr>
        <w:t>渤海路</w:t>
      </w:r>
      <w:r>
        <w:rPr>
          <w:rFonts w:hint="eastAsia" w:ascii="仿宋_GB2312" w:hAnsi="仿宋_GB2312" w:eastAsia="仿宋_GB2312" w:cs="仿宋_GB2312"/>
          <w:sz w:val="32"/>
          <w:szCs w:val="32"/>
          <w:highlight w:val="none"/>
          <w:lang w:val="en-US" w:eastAsia="zh-CN"/>
        </w:rPr>
        <w:t>3号</w:t>
      </w:r>
      <w:r>
        <w:rPr>
          <w:rFonts w:hint="eastAsia" w:ascii="仿宋_GB2312" w:hAnsi="仿宋_GB2312" w:eastAsia="仿宋_GB2312" w:cs="仿宋_GB2312"/>
          <w:sz w:val="32"/>
          <w:szCs w:val="32"/>
          <w:highlight w:val="none"/>
        </w:rPr>
        <w:t>，邮编：150060，联系电话：0451-</w:t>
      </w:r>
      <w:r>
        <w:rPr>
          <w:rFonts w:hint="eastAsia" w:ascii="仿宋_GB2312" w:hAnsi="仿宋_GB2312" w:eastAsia="仿宋_GB2312" w:cs="仿宋_GB2312"/>
          <w:sz w:val="32"/>
          <w:szCs w:val="32"/>
          <w:highlight w:val="none"/>
          <w:lang w:val="en-US" w:eastAsia="zh-CN"/>
        </w:rPr>
        <w:t>87109567</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（一）主动公开方面。</w:t>
      </w:r>
      <w:r>
        <w:rPr>
          <w:rFonts w:hint="eastAsia" w:ascii="仿宋_GB2312" w:hAnsi="仿宋_GB2312" w:eastAsia="仿宋_GB2312" w:cs="仿宋_GB2312"/>
          <w:sz w:val="32"/>
          <w:szCs w:val="32"/>
          <w:lang w:val="en-US" w:eastAsia="zh-CN"/>
        </w:rPr>
        <w:t>严格按照新修订《条例》要求，加大政府信息主动公开力度，通过区政府门户网站群、政务新媒体等多种方式主动公开政府信息，公开内容做到了“应公开尽公开”。一是</w:t>
      </w:r>
      <w:r>
        <w:rPr>
          <w:rStyle w:val="5"/>
          <w:rFonts w:hint="eastAsia" w:ascii="仿宋_GB2312" w:hAnsi="仿宋_GB2312" w:eastAsia="仿宋_GB2312" w:cs="仿宋_GB2312"/>
          <w:b w:val="0"/>
          <w:bCs/>
          <w:i w:val="0"/>
          <w:caps w:val="0"/>
          <w:color w:val="auto"/>
          <w:spacing w:val="0"/>
          <w:sz w:val="32"/>
          <w:szCs w:val="32"/>
          <w:shd w:val="clear" w:color="auto" w:fill="FFFFFF"/>
          <w:lang w:eastAsia="zh-CN"/>
        </w:rPr>
        <w:t>围绕放管服改革，</w:t>
      </w:r>
      <w:r>
        <w:rPr>
          <w:rFonts w:hint="eastAsia" w:ascii="仿宋_GB2312" w:hAnsi="仿宋_GB2312" w:eastAsia="仿宋_GB2312" w:cs="仿宋_GB2312"/>
          <w:b w:val="0"/>
          <w:bCs w:val="0"/>
          <w:color w:val="auto"/>
          <w:sz w:val="32"/>
          <w:szCs w:val="32"/>
          <w:lang w:val="en-US" w:eastAsia="zh-CN"/>
        </w:rPr>
        <w:t>通过黑龙江省政务服务网</w:t>
      </w:r>
      <w:r>
        <w:rPr>
          <w:rFonts w:hint="eastAsia" w:ascii="仿宋_GB2312" w:hAnsi="微软雅黑" w:eastAsia="仿宋_GB2312" w:cs="仿宋_GB2312"/>
          <w:b w:val="0"/>
          <w:bCs w:val="0"/>
          <w:i w:val="0"/>
          <w:caps w:val="0"/>
          <w:color w:val="auto"/>
          <w:spacing w:val="0"/>
          <w:sz w:val="32"/>
          <w:szCs w:val="32"/>
          <w:shd w:val="clear" w:color="auto" w:fill="FFFFFF"/>
        </w:rPr>
        <w:t>公开行政服务事项</w:t>
      </w:r>
      <w:r>
        <w:rPr>
          <w:rFonts w:hint="eastAsia" w:ascii="仿宋_GB2312" w:hAnsi="微软雅黑" w:eastAsia="仿宋_GB2312" w:cs="仿宋_GB2312"/>
          <w:b w:val="0"/>
          <w:bCs w:val="0"/>
          <w:i w:val="0"/>
          <w:caps w:val="0"/>
          <w:color w:val="auto"/>
          <w:spacing w:val="0"/>
          <w:sz w:val="32"/>
          <w:szCs w:val="32"/>
          <w:shd w:val="clear" w:color="auto" w:fill="FFFFFF"/>
          <w:lang w:val="en-US" w:eastAsia="zh-CN"/>
        </w:rPr>
        <w:t>108项，逐项公开</w:t>
      </w:r>
      <w:r>
        <w:rPr>
          <w:rFonts w:hint="eastAsia" w:ascii="仿宋_GB2312" w:hAnsi="仿宋_GB2312" w:eastAsia="仿宋_GB2312" w:cs="仿宋_GB2312"/>
          <w:b w:val="0"/>
          <w:bCs w:val="0"/>
          <w:color w:val="auto"/>
          <w:sz w:val="32"/>
          <w:szCs w:val="32"/>
          <w:lang w:val="en-US" w:eastAsia="zh-CN"/>
        </w:rPr>
        <w:t>事项名称、要素要件、依据、流程、监督电话等向社会公开，并实</w:t>
      </w:r>
      <w:r>
        <w:rPr>
          <w:rFonts w:hint="eastAsia" w:ascii="仿宋_GB2312" w:hAnsi="仿宋_GB2312" w:eastAsia="仿宋_GB2312" w:cs="仿宋_GB2312"/>
          <w:b w:val="0"/>
          <w:bCs/>
          <w:color w:val="auto"/>
          <w:sz w:val="32"/>
          <w:szCs w:val="32"/>
          <w:lang w:val="en-US" w:eastAsia="zh-CN"/>
        </w:rPr>
        <w:t>现网上受理、审核、办理，让群众真正享受“让信息多跑路、让群众少跑腿”的商事制度改革红利</w:t>
      </w:r>
      <w:r>
        <w:rPr>
          <w:rFonts w:hint="eastAsia" w:ascii="仿宋_GB2312" w:hAnsi="微软雅黑" w:eastAsia="仿宋_GB2312" w:cs="仿宋_GB2312"/>
          <w:b w:val="0"/>
          <w:bCs/>
          <w:i w:val="0"/>
          <w:caps w:val="0"/>
          <w:color w:val="auto"/>
          <w:spacing w:val="0"/>
          <w:sz w:val="32"/>
          <w:szCs w:val="32"/>
          <w:shd w:val="clear" w:color="auto" w:fill="FFFFFF"/>
          <w:lang w:eastAsia="zh-CN"/>
        </w:rPr>
        <w:t>。二是</w:t>
      </w:r>
      <w:r>
        <w:rPr>
          <w:rFonts w:hint="eastAsia" w:ascii="仿宋_GB2312" w:hAnsi="仿宋_GB2312" w:eastAsia="仿宋_GB2312" w:cs="仿宋_GB2312"/>
          <w:sz w:val="32"/>
          <w:szCs w:val="32"/>
          <w:lang w:val="en-US" w:eastAsia="zh-CN"/>
        </w:rPr>
        <w:t>75项“双随机、一公开”检查任务，其中本部门任务36项、省市局下派任务20项、其他部门联合检查任务19项，检查结果已全部对外公示，计划完成率100%。三是</w:t>
      </w:r>
      <w:r>
        <w:rPr>
          <w:rFonts w:hint="eastAsia" w:ascii="仿宋_GB2312" w:hAnsi="仿宋_GB2312" w:eastAsia="仿宋_GB2312" w:cs="仿宋_GB2312"/>
          <w:color w:val="auto"/>
          <w:sz w:val="32"/>
          <w:szCs w:val="32"/>
          <w:lang w:val="en-US" w:eastAsia="zh-CN"/>
        </w:rPr>
        <w:t>通过微信公众号平台发布</w:t>
      </w:r>
      <w:r>
        <w:rPr>
          <w:rFonts w:hint="eastAsia" w:ascii="仿宋_GB2312" w:hAnsi="仿宋_GB2312" w:eastAsia="仿宋_GB2312" w:cs="仿宋_GB2312"/>
          <w:sz w:val="32"/>
          <w:szCs w:val="32"/>
          <w:lang w:val="en-US" w:eastAsia="zh-CN"/>
        </w:rPr>
        <w:t>市场监管工作动态234条</w:t>
      </w:r>
      <w:r>
        <w:rPr>
          <w:rFonts w:hint="eastAsia" w:ascii="仿宋_GB2312" w:hAnsi="仿宋_GB2312" w:eastAsia="仿宋_GB2312" w:cs="仿宋_GB2312"/>
          <w:color w:val="auto"/>
          <w:sz w:val="32"/>
          <w:szCs w:val="32"/>
          <w:lang w:val="en-US" w:eastAsia="zh-CN"/>
        </w:rPr>
        <w:t>，有针对性地发布市场安全监管和消费警示信息以及市场监管工作动态，</w:t>
      </w:r>
      <w:r>
        <w:rPr>
          <w:rFonts w:hint="eastAsia" w:ascii="仿宋_GB2312" w:hAnsi="仿宋_GB2312" w:eastAsia="仿宋_GB2312" w:cs="仿宋_GB2312"/>
          <w:color w:val="auto"/>
          <w:sz w:val="32"/>
          <w:szCs w:val="32"/>
        </w:rPr>
        <w:t>及时回应群众关切的热点、难点，为群众答疑解惑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四是公示普通食品、保健食品、食用农产品抽检抽验信息602条。五是深入推进“双公示”工作，确保公示率、及时率达100%。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（二）依申请公开方面。</w:t>
      </w:r>
      <w:r>
        <w:rPr>
          <w:rFonts w:hint="eastAsia" w:ascii="仿宋_GB2312" w:hAnsi="仿宋_GB2312" w:eastAsia="仿宋_GB2312" w:cs="仿宋_GB2312"/>
          <w:sz w:val="32"/>
          <w:szCs w:val="32"/>
          <w:lang w:val="en-US" w:eastAsia="zh-CN"/>
        </w:rPr>
        <w:t>结合我局工作实际，规范发布了依申请公开的须知、指南、流程图等内容，进一步拓展了依申请公开网上受理、办理、答复等功能，及时完善依申请公开受理平台。全年未收到依申请公开政府信息的申请。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（三）政府信息管理方面。</w:t>
      </w:r>
      <w:r>
        <w:rPr>
          <w:rFonts w:hint="eastAsia" w:ascii="仿宋_GB2312" w:hAnsi="仿宋_GB2312" w:eastAsia="仿宋_GB2312" w:cs="仿宋_GB2312"/>
          <w:sz w:val="32"/>
          <w:szCs w:val="32"/>
          <w:lang w:val="en-US" w:eastAsia="zh-CN"/>
        </w:rPr>
        <w:t>认真贯彻落实政府信息公开要求，成立政务公开工作领导小组，把政务公开的具体责任量化到人，挂图作战，及时进行信息的公开、更新、发布、依申请公开和互动回复，所有公开内容均按规定流程审批审查。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（四）平台建设方面。</w:t>
      </w:r>
      <w:r>
        <w:rPr>
          <w:rFonts w:hint="eastAsia" w:ascii="仿宋_GB2312" w:hAnsi="仿宋_GB2312" w:eastAsia="仿宋_GB2312" w:cs="仿宋_GB2312"/>
          <w:sz w:val="32"/>
          <w:szCs w:val="32"/>
          <w:lang w:val="en-US" w:eastAsia="zh-CN"/>
        </w:rPr>
        <w:t>一方面，加强硬件管理，确保信息公开需求24小时响应，进一步健全部门信息公开制度，完善信息公开指南；另一方面，加强人员管理，对照工作要求保质保量完成信息公开。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（五）监督保障方面。</w:t>
      </w:r>
      <w:r>
        <w:rPr>
          <w:rFonts w:hint="eastAsia" w:ascii="仿宋_GB2312" w:hAnsi="仿宋_GB2312" w:eastAsia="仿宋_GB2312" w:cs="仿宋_GB2312"/>
          <w:sz w:val="32"/>
          <w:szCs w:val="32"/>
          <w:lang w:val="en-US" w:eastAsia="zh-CN"/>
        </w:rPr>
        <w:t>按照区委、区政府的要求，对公开信息依法依规进行审查，建立了局长负总责、亲自抓，分管领导协调、具体抓，各部门上下联动、整体推进、一级抓一级、层层抓落实的政务公开工作机制，确保公开信息准确规范。同时，对工作职责、办公地址、联系方式等内容进行公开，及时更新相关事项的办理流程、办结时限等规定，确保监督保障渠道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3"/>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0"/>
        <w:gridCol w:w="2520"/>
        <w:gridCol w:w="192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75"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sz w:val="20"/>
                <w:szCs w:val="20"/>
                <w:lang w:val="en-US" w:eastAsia="zh-CN" w:bidi="ar"/>
              </w:rPr>
              <w:t>本年</w:t>
            </w:r>
            <w:r>
              <w:rPr>
                <w:rStyle w:val="7"/>
                <w:rFonts w:eastAsia="宋体"/>
                <w:sz w:val="20"/>
                <w:szCs w:val="20"/>
                <w:lang w:val="en-US" w:eastAsia="zh-CN" w:bidi="ar"/>
              </w:rPr>
              <w:t>制</w:t>
            </w:r>
            <w:r>
              <w:rPr>
                <w:rStyle w:val="6"/>
                <w:sz w:val="20"/>
                <w:szCs w:val="20"/>
                <w:lang w:val="en-US" w:eastAsia="zh-CN" w:bidi="ar"/>
              </w:rPr>
              <w:t>发件</w:t>
            </w:r>
            <w:r>
              <w:rPr>
                <w:rStyle w:val="7"/>
                <w:rFonts w:eastAsia="宋体"/>
                <w:sz w:val="20"/>
                <w:szCs w:val="20"/>
                <w:lang w:val="en-US" w:eastAsia="zh-CN" w:bidi="ar"/>
              </w:rPr>
              <w:t>数</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sz w:val="20"/>
                <w:szCs w:val="20"/>
                <w:lang w:val="en-US" w:eastAsia="zh-CN" w:bidi="ar"/>
              </w:rPr>
              <w:t>现行有效件</w:t>
            </w:r>
            <w:r>
              <w:rPr>
                <w:rStyle w:val="7"/>
                <w:rFonts w:eastAsia="宋体"/>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75"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6486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75"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75"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行政事业性收费</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4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4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4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69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82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4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82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45"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45"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kern w:val="2"/>
                <w:sz w:val="20"/>
                <w:szCs w:val="20"/>
                <w:u w:val="none"/>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45"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四、政府信息公开行政复议、行政诉讼情况</w:t>
      </w:r>
    </w:p>
    <w:tbl>
      <w:tblPr>
        <w:tblStyle w:val="3"/>
        <w:tblW w:w="88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567"/>
        <w:gridCol w:w="600"/>
        <w:gridCol w:w="550"/>
        <w:gridCol w:w="517"/>
        <w:gridCol w:w="733"/>
        <w:gridCol w:w="700"/>
        <w:gridCol w:w="617"/>
        <w:gridCol w:w="683"/>
        <w:gridCol w:w="500"/>
        <w:gridCol w:w="633"/>
        <w:gridCol w:w="650"/>
        <w:gridCol w:w="550"/>
        <w:gridCol w:w="584"/>
        <w:gridCol w:w="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6183" w:type="dxa"/>
            <w:gridSpan w:val="10"/>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6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w:t>
            </w:r>
          </w:p>
        </w:tc>
        <w:tc>
          <w:tcPr>
            <w:tcW w:w="56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w:t>
            </w:r>
          </w:p>
        </w:tc>
        <w:tc>
          <w:tcPr>
            <w:tcW w:w="60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p>
        </w:tc>
        <w:tc>
          <w:tcPr>
            <w:tcW w:w="5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p>
        </w:tc>
        <w:tc>
          <w:tcPr>
            <w:tcW w:w="5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w:t>
            </w:r>
          </w:p>
        </w:tc>
        <w:tc>
          <w:tcPr>
            <w:tcW w:w="3233" w:type="dxa"/>
            <w:gridSpan w:val="5"/>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50" w:type="dxa"/>
            <w:gridSpan w:val="5"/>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3"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50"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3"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50"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w:t>
            </w:r>
          </w:p>
        </w:tc>
        <w:tc>
          <w:tcPr>
            <w:tcW w:w="7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w:t>
            </w:r>
          </w:p>
        </w:tc>
        <w:tc>
          <w:tcPr>
            <w:tcW w:w="6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果 </w:t>
            </w:r>
          </w:p>
        </w:tc>
        <w:tc>
          <w:tcPr>
            <w:tcW w:w="6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结 </w:t>
            </w:r>
          </w:p>
        </w:tc>
        <w:tc>
          <w:tcPr>
            <w:tcW w:w="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w:t>
            </w:r>
          </w:p>
        </w:tc>
        <w:tc>
          <w:tcPr>
            <w:tcW w:w="6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w:t>
            </w:r>
          </w:p>
        </w:tc>
        <w:tc>
          <w:tcPr>
            <w:tcW w:w="6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w:t>
            </w:r>
          </w:p>
        </w:tc>
        <w:tc>
          <w:tcPr>
            <w:tcW w:w="5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p>
        </w:tc>
        <w:tc>
          <w:tcPr>
            <w:tcW w:w="5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5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5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7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6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6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6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6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5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5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default" w:ascii="宋体" w:hAnsi="宋体" w:eastAsia="宋体" w:cs="宋体"/>
                <w:b w:val="0"/>
                <w:bCs w:val="0"/>
                <w:i w:val="0"/>
                <w:iCs w:val="0"/>
                <w:color w:val="000000"/>
                <w:kern w:val="0"/>
                <w:sz w:val="20"/>
                <w:szCs w:val="20"/>
                <w:u w:val="none"/>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局政务公开工作虽然取得了一定的成绩，但仍然存在一些不足之处。一是市场监管领域政策宣传解读的形式还不够丰富，受疫情影响，宣传效果未能完全发挥。二是政务公开工作标准化规范化水平还需进一步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将继续坚持以人民为中心的工作理念，深化政府信息主动公开，积极回应社会关切。一是持续加大政策宣传解读力度，提高政策解读精准性，推动市场主体和社会公众更好地了解政策，用好政策。二是加强组织保障和统筹协调作用，不断提升市场监管领域政务公开工作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六、其它需要报告的事项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依据《政府信息公开信息处理费管理办法》，2022年发出收费通知0件，实际收取金额0元。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jQyOGQwNzZhMDg3NTIzNzViNjQyY2QyNTVjY2EifQ=="/>
  </w:docVars>
  <w:rsids>
    <w:rsidRoot w:val="21F11EC3"/>
    <w:rsid w:val="0F25718E"/>
    <w:rsid w:val="21F11EC3"/>
    <w:rsid w:val="34D54AB5"/>
    <w:rsid w:val="3A7422A7"/>
    <w:rsid w:val="467E070C"/>
    <w:rsid w:val="476C7A5D"/>
    <w:rsid w:val="4B8D73C0"/>
    <w:rsid w:val="6BC04E8F"/>
    <w:rsid w:val="7610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01"/>
    <w:basedOn w:val="4"/>
    <w:qFormat/>
    <w:uiPriority w:val="0"/>
    <w:rPr>
      <w:rFonts w:ascii="Calibri" w:hAnsi="Calibri" w:cs="Calibri"/>
      <w:color w:val="000000"/>
      <w:sz w:val="20"/>
      <w:szCs w:val="20"/>
      <w:u w:val="none"/>
    </w:rPr>
  </w:style>
  <w:style w:type="character" w:customStyle="1" w:styleId="8">
    <w:name w:val="font41"/>
    <w:basedOn w:val="4"/>
    <w:qFormat/>
    <w:uiPriority w:val="0"/>
    <w:rPr>
      <w:rFonts w:hint="eastAsia" w:ascii="宋体" w:hAnsi="宋体" w:eastAsia="宋体" w:cs="宋体"/>
      <w:color w:val="000000"/>
      <w:sz w:val="20"/>
      <w:szCs w:val="20"/>
      <w:u w:val="none"/>
    </w:rPr>
  </w:style>
  <w:style w:type="character" w:customStyle="1" w:styleId="9">
    <w:name w:val="font11"/>
    <w:basedOn w:val="4"/>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2294</Words>
  <Characters>2392</Characters>
  <Lines>0</Lines>
  <Paragraphs>0</Paragraphs>
  <TotalTime>53</TotalTime>
  <ScaleCrop>false</ScaleCrop>
  <LinksUpToDate>false</LinksUpToDate>
  <CharactersWithSpaces>2397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2023-01-30T06:13:00Z</dcterms:created>
  <dc:creator>李贤森</dc:creator>
  <cp:lastModifiedBy>璐璐swl</cp:lastModifiedBy>
  <dcterms:modified xsi:type="dcterms:W3CDTF">2023-08-28T06:24:02Z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A091243D6C584472812D95E5A9223427</vt:lpwstr>
  </property>
</Properties>
</file>