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哈尔滨市平房区审计局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2022年政府信息公开工作年度报告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中华人民共和国政府信息公开条例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以下简称《条例》）和《中华人民共和国政府信息公开工作年度报告格式》（国办公开办函〔2021〕30号）的规定，现公布平房审计局2022年度政府信息公开工作报告。本年度报告所列数据统计期限为2022年1月1日至2022年12月31日。本年度报告的电子版，可以通过平房区政府门户网站→政务公开栏目→政府信息公开年报专栏查阅，其网址是www.hrbpf.gov.cn。如对本报告有疑问，请联系平房区审计局办公室，联系地址：哈尔滨市平房区新疆西路2-2号，邮编：150060，联系电话：0451-86501856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6"/>
        <w:spacing w:line="600" w:lineRule="exact"/>
        <w:ind w:left="0" w:leftChars="0"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2022年区审计局按照新《条例》和《办法》的规定和要求，认真贯彻落实国家和省市关于政府信息公开工作的安排部署，结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合我局工作职能，做好政务公开工作。坚持以公开为常态、不公开为例外，在主动公开、依申请公开、政府信息管理等各个方面，开展了积极有效的工作，提升了政府信息公开工作的质量。</w:t>
      </w:r>
    </w:p>
    <w:p>
      <w:pPr>
        <w:pStyle w:val="6"/>
        <w:spacing w:line="600" w:lineRule="exact"/>
        <w:ind w:left="0" w:leftChars="0"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我局本年度未收到依申请公开的信息。</w:t>
      </w:r>
    </w:p>
    <w:p>
      <w:pPr>
        <w:pStyle w:val="6"/>
        <w:spacing w:line="600" w:lineRule="exact"/>
        <w:ind w:left="0" w:leftChars="0"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我局将政府信息公开工作列入年度重要工作，与业务工作同部署、同考核；全力做好政府部署的各项工作任务，确保政务公开任务有效落实；对政务信息公开工作开展自检自查，对存在的问题立即整改。</w:t>
      </w:r>
    </w:p>
    <w:p>
      <w:pPr>
        <w:pStyle w:val="6"/>
        <w:spacing w:line="600" w:lineRule="exact"/>
        <w:ind w:left="0" w:leftChars="0"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（四）平台建设情况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我局依托政府信息公开平台保障公开运行，安排专人负责政府官方网站信息的更新，确保政府信息发布的及时性与准确性。</w:t>
      </w:r>
    </w:p>
    <w:p>
      <w:pPr>
        <w:pStyle w:val="6"/>
        <w:spacing w:line="600" w:lineRule="exact"/>
        <w:ind w:left="0" w:leftChars="0" w:firstLine="64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根据保密工作要求，我局在工作中明确“先审查、后公开”原则，严格遵照《保密法》、《政府信息公开条例》等相关法律法规的规定，以积极稳妥的态度慎重对待，将能予公开的信息及时公开。</w:t>
      </w:r>
    </w:p>
    <w:tbl>
      <w:tblPr>
        <w:tblStyle w:val="7"/>
        <w:tblpPr w:leftFromText="180" w:rightFromText="180" w:vertAnchor="text" w:horzAnchor="page" w:tblpX="1703" w:tblpY="589"/>
        <w:tblOverlap w:val="never"/>
        <w:tblW w:w="93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</w:rPr>
              <w:t>本年</w:t>
            </w:r>
            <w:r>
              <w:rPr>
                <w:rStyle w:val="11"/>
                <w:rFonts w:eastAsia="宋体"/>
              </w:rPr>
              <w:t>制</w:t>
            </w:r>
            <w:r>
              <w:rPr>
                <w:rStyle w:val="10"/>
                <w:rFonts w:hint="default"/>
              </w:rPr>
              <w:t>发件</w:t>
            </w:r>
            <w:r>
              <w:rPr>
                <w:rStyle w:val="11"/>
                <w:rFonts w:eastAsia="宋体"/>
              </w:rPr>
              <w:t>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0"/>
                <w:rFonts w:hint="default"/>
              </w:rPr>
              <w:t>现行有效件</w:t>
            </w:r>
            <w:r>
              <w:rPr>
                <w:rStyle w:val="11"/>
                <w:rFonts w:eastAsia="宋体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91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7"/>
        <w:tblW w:w="97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520"/>
        <w:gridCol w:w="840"/>
        <w:gridCol w:w="795"/>
        <w:gridCol w:w="690"/>
        <w:gridCol w:w="825"/>
        <w:gridCol w:w="810"/>
        <w:gridCol w:w="720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四、政府信息公开行政复议、行政诉讼情况</w:t>
      </w:r>
    </w:p>
    <w:tbl>
      <w:tblPr>
        <w:tblStyle w:val="7"/>
        <w:tblW w:w="965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27"/>
        <w:gridCol w:w="627"/>
        <w:gridCol w:w="627"/>
        <w:gridCol w:w="628"/>
        <w:gridCol w:w="661"/>
        <w:gridCol w:w="661"/>
        <w:gridCol w:w="661"/>
        <w:gridCol w:w="661"/>
        <w:gridCol w:w="661"/>
        <w:gridCol w:w="643"/>
        <w:gridCol w:w="643"/>
        <w:gridCol w:w="643"/>
        <w:gridCol w:w="643"/>
        <w:gridCol w:w="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76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91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567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9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果 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结 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五、存在的主要问题及改进情况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，我局政府信息公开工作稳步开展，但对照市政府、区政府关于政府信息公开工作的要求，还存在着一些差距。一是政府信息公开意识有待加强，主动公开积极性还不够强；二是政府信息公开及时性不够强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此，我局将在2023年的工作中，从以下几个方面做好政府信息公开工作。一是认真学习和贯彻落实《中华人民共和国政府信息公开条例》，强化政府信息公开意识，增强政府信息公开工作主动性和自觉性，进一步凝聚思想共识提高对信息公开工作的思想自觉和行动自觉；二是加强对政府信息公开工作重要性的认识，做到及时、有效地公开，不断提升政务公开工作水平。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六、其它需要报告的事项 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依据《政府信息公开信息处理费管理办法》，2021年发出收费通知0件，实际收取金额0元。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jQyOGQwNzZhMDg3NTIzNzViNjQyY2QyNTVjY2EifQ=="/>
  </w:docVars>
  <w:rsids>
    <w:rsidRoot w:val="21F11EC3"/>
    <w:rsid w:val="00691073"/>
    <w:rsid w:val="00835DEF"/>
    <w:rsid w:val="008F6AC0"/>
    <w:rsid w:val="00C85D8C"/>
    <w:rsid w:val="011A5E15"/>
    <w:rsid w:val="17B71D76"/>
    <w:rsid w:val="1DF573FD"/>
    <w:rsid w:val="21F11EC3"/>
    <w:rsid w:val="224D2B55"/>
    <w:rsid w:val="467E070C"/>
    <w:rsid w:val="46C7354E"/>
    <w:rsid w:val="51924FFD"/>
    <w:rsid w:val="542A0F90"/>
    <w:rsid w:val="5E182E2C"/>
    <w:rsid w:val="5FC22C04"/>
    <w:rsid w:val="76106B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12" w:lineRule="atLeast"/>
      <w:ind w:left="719" w:leftChars="115" w:hanging="478" w:hangingChars="199"/>
    </w:pPr>
    <w:rPr>
      <w:rFonts w:ascii="黑体" w:eastAsia="黑体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2"/>
    <w:next w:val="1"/>
    <w:qFormat/>
    <w:uiPriority w:val="0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8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8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14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1892</Words>
  <Characters>1975</Characters>
  <Lines>17</Lines>
  <Paragraphs>4</Paragraphs>
  <TotalTime>1</TotalTime>
  <ScaleCrop>false</ScaleCrop>
  <LinksUpToDate>false</LinksUpToDate>
  <CharactersWithSpaces>1978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2023-01-30T06:13:00Z</dcterms:created>
  <dc:creator>李贤森</dc:creator>
  <cp:lastModifiedBy>璐璐swl</cp:lastModifiedBy>
  <dcterms:modified xsi:type="dcterms:W3CDTF">2023-08-02T02:55:40Z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6A9D0AA8CD8C4425AB8F8FEB71C65AE7_13</vt:lpwstr>
  </property>
</Properties>
</file>