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FF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平房区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新疆街道办事处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根据中华人民共和国政府信息公开条例》（以下简称《条例》）和《中华人民共和国政府信息公开工作年度报告格式》（国办公开办函〔2021〕30号）的规定，现公布平房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年度政府信息公开工作报告。本年度报告所列数据统计期限为202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年12月31日。本年度报告的电子版，可以通过平房区政府门户网站→政务公开栏目→政府信息公开年报专栏查阅，其网址是www.hrbpf.gov.cn。如对本报告有疑问，请联系平房区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办公室，联系地址：哈尔滨市平房区友协西头道街副13号，邮编：150060，联系电话：0451-86538617。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政务公开是促进政府机关办事高效化、透明化的重要形式。202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年以来，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  <w:lang w:eastAsia="zh-CN"/>
        </w:rPr>
        <w:t>新疆街工委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认真贯彻落实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  <w:lang w:val="en-US" w:eastAsia="zh-CN"/>
        </w:rPr>
        <w:t>中华人民共和国政府信息公开条例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  <w:lang w:eastAsia="zh-CN"/>
        </w:rPr>
        <w:t>》、《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  <w:lang w:val="en-US" w:eastAsia="zh-CN"/>
        </w:rPr>
        <w:t>中华人民共和国政府信息公开工作年度报告格式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  <w:lang w:eastAsia="zh-CN"/>
        </w:rPr>
        <w:t>》、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《202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年平房区政务公开工作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方案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》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有关要求，坚持“以公开为常态、不公开为例外”的原则，除涉及国家机密的事项不予公开外，凡应公开的项目及时公开。不断优化政务服务，增强政府工作透明度，确保公众的知情权、表达权、参与权和监督权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主动公开情况。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贯彻落实区政务公开工作领导小组的工作要求，健全组织架构，规范管理流程。围绕行政法规、国民经济和社会发展、乡村振兴等重点领域，全年共主动公开政府信息0条。做好常态化疫情防控信息公开，及时发布隔离管控、流调溯源、精准防控、冷链物流等信息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依申请公开情况。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全年我街接到政府信息公开申请数量0条。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政府信息管理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。及时响应省市区政府信息公开工作管理部门的新要求，针对社会公众关切和实践中出现的新情况依据法律法规科学判断，依法依规处理。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平台建设。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以政府信息公开标准化规范化建设为契机，以科技创新为引领，以平台建设为抓手，不断提升政务公开信息化水平，政府信息公开总体建设有效加强。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监督保障。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强化网络安全责任，严格落实政府网站和政务新媒体三级责任人报备制度，情况变动及时报备；开展本单位政务公开监督考核工作，按要求组织本单位政务公开业务培训活动，并将开展政府信息公开业务培训作为领导干部学法制度的重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9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520"/>
        <w:gridCol w:w="1920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本年</w:t>
            </w:r>
            <w:r>
              <w:rPr>
                <w:rStyle w:val="7"/>
                <w:rFonts w:eastAsia="宋体"/>
                <w:lang w:val="en-US" w:eastAsia="zh-CN" w:bidi="ar"/>
              </w:rPr>
              <w:t>制</w:t>
            </w:r>
            <w:r>
              <w:rPr>
                <w:rStyle w:val="6"/>
                <w:lang w:val="en-US" w:eastAsia="zh-CN" w:bidi="ar"/>
              </w:rPr>
              <w:t>发件</w:t>
            </w:r>
            <w:r>
              <w:rPr>
                <w:rStyle w:val="7"/>
                <w:rFonts w:eastAsia="宋体"/>
                <w:lang w:val="en-US" w:eastAsia="zh-CN" w:bidi="ar"/>
              </w:rPr>
              <w:t>数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4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现行有效件</w:t>
            </w:r>
            <w:r>
              <w:rPr>
                <w:rStyle w:val="7"/>
                <w:rFonts w:eastAsia="宋体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94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80"/>
        <w:gridCol w:w="2520"/>
        <w:gridCol w:w="396"/>
        <w:gridCol w:w="750"/>
        <w:gridCol w:w="570"/>
        <w:gridCol w:w="900"/>
        <w:gridCol w:w="990"/>
        <w:gridCol w:w="72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166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84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8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3"/>
        <w:tblW w:w="940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627"/>
        <w:gridCol w:w="627"/>
        <w:gridCol w:w="627"/>
        <w:gridCol w:w="552"/>
        <w:gridCol w:w="737"/>
        <w:gridCol w:w="661"/>
        <w:gridCol w:w="661"/>
        <w:gridCol w:w="661"/>
        <w:gridCol w:w="550"/>
        <w:gridCol w:w="754"/>
        <w:gridCol w:w="643"/>
        <w:gridCol w:w="643"/>
        <w:gridCol w:w="643"/>
        <w:gridCol w:w="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6345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2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6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6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6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55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3270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3075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果 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结 </w:t>
            </w:r>
          </w:p>
        </w:tc>
        <w:tc>
          <w:tcPr>
            <w:tcW w:w="5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7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6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6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6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39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643" w:firstLineChars="200"/>
        <w:jc w:val="both"/>
        <w:rPr>
          <w:rFonts w:ascii="楷体_GB2312" w:hAnsi="楷体" w:eastAsia="楷体_GB2312" w:cs="楷体"/>
          <w:b/>
          <w:color w:val="333333"/>
          <w:sz w:val="32"/>
          <w:szCs w:val="32"/>
        </w:rPr>
      </w:pPr>
      <w:r>
        <w:rPr>
          <w:rFonts w:hint="eastAsia" w:ascii="楷体_GB2312" w:hAnsi="楷体" w:eastAsia="楷体_GB2312" w:cs="楷体"/>
          <w:b/>
          <w:color w:val="333333"/>
          <w:sz w:val="32"/>
          <w:szCs w:val="32"/>
          <w:shd w:val="clear" w:color="auto" w:fill="FFFFFF"/>
        </w:rPr>
        <w:t>（一）存在的主要问题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一是政府信息公开意识及内容需要进一步深化。二是公开工作质量、方式创新还需进一步提高。三是政府信息公开在尺度上把握度不够。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643" w:firstLineChars="200"/>
        <w:jc w:val="both"/>
        <w:rPr>
          <w:rFonts w:hint="eastAsia" w:ascii="楷体_GB2312" w:hAnsi="楷体" w:eastAsia="楷体_GB2312" w:cs="楷体"/>
          <w:b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" w:eastAsia="楷体_GB2312" w:cs="楷体"/>
          <w:b/>
          <w:color w:val="333333"/>
          <w:sz w:val="32"/>
          <w:szCs w:val="32"/>
          <w:shd w:val="clear" w:color="auto" w:fill="FFFFFF"/>
        </w:rPr>
        <w:t>（二）</w:t>
      </w:r>
      <w:r>
        <w:rPr>
          <w:rFonts w:hint="eastAsia" w:ascii="楷体_GB2312" w:hAnsi="楷体" w:eastAsia="楷体_GB2312" w:cs="楷体"/>
          <w:b/>
          <w:color w:val="333333"/>
          <w:sz w:val="32"/>
          <w:szCs w:val="32"/>
          <w:shd w:val="clear" w:color="auto" w:fill="FFFFFF"/>
          <w:lang w:val="en-US" w:eastAsia="zh-CN"/>
        </w:rPr>
        <w:t>改进情况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 针对以上问题，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新疆街工委、办事处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采取以下改进措施。一是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加强学习培训，提高业务能力。提高工作人员对信息公开工作重要性的认识，增强信息公开的主动性和自觉性。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二是提高工作实效，及时发布和更新主动公开的政府信息，确保政府信息及时公开，丰富公开渠道，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通过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微信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公众号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、短视频等新媒体传播载体多种形式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开展政务信息公开工作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。三是信息公开要求各级干部紧紧围绕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委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、区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政府中心工作，及时准确、全面地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做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好政务信息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公开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六、其它需要报告的事项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依据《政府信息公开信息处理费管理办法》，2022年发出收费通知0件，实际收取金额0元。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883FEB"/>
    <w:multiLevelType w:val="singleLevel"/>
    <w:tmpl w:val="CC883FE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NjQyOGQwNzZhMDg3NTIzNzViNjQyY2QyNTVjY2EifQ=="/>
  </w:docVars>
  <w:rsids>
    <w:rsidRoot w:val="21F11EC3"/>
    <w:rsid w:val="145F7BBD"/>
    <w:rsid w:val="21F11EC3"/>
    <w:rsid w:val="38425B5F"/>
    <w:rsid w:val="467E070C"/>
    <w:rsid w:val="52A03BD4"/>
    <w:rsid w:val="5E306BA2"/>
    <w:rsid w:val="646F32B7"/>
    <w:rsid w:val="65E240AB"/>
    <w:rsid w:val="6CD74C87"/>
    <w:rsid w:val="75B01595"/>
    <w:rsid w:val="76106B47"/>
    <w:rsid w:val="7A92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2091</Words>
  <Characters>2170</Characters>
  <Lines>0</Lines>
  <Paragraphs>0</Paragraphs>
  <TotalTime>12</TotalTime>
  <ScaleCrop>false</ScaleCrop>
  <LinksUpToDate>false</LinksUpToDate>
  <CharactersWithSpaces>2178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2023-01-30T06:13:00Z</dcterms:created>
  <dc:creator>李贤森</dc:creator>
  <cp:lastModifiedBy>璐璐swl</cp:lastModifiedBy>
  <dcterms:modified xsi:type="dcterms:W3CDTF">2023-10-25T03:05:38Z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A091243D6C584472812D95E5A9223427</vt:lpwstr>
  </property>
</Properties>
</file>