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2A5C" w14:textId="77777777" w:rsidR="0083290F" w:rsidRDefault="00000000">
      <w:r>
        <w:rPr>
          <w:rFonts w:hint="eastAsia"/>
        </w:rPr>
        <w:t xml:space="preserve">                                 </w:t>
      </w:r>
    </w:p>
    <w:p w14:paraId="22970DE0" w14:textId="028F18D2" w:rsidR="0083290F" w:rsidRDefault="00000000">
      <w:r>
        <w:rPr>
          <w:rFonts w:hint="eastAsia"/>
        </w:rPr>
        <w:t xml:space="preserve">                            </w:t>
      </w:r>
      <w:r w:rsidR="006B55F1">
        <w:t>2023</w:t>
      </w:r>
      <w:r w:rsidR="006B55F1">
        <w:rPr>
          <w:rFonts w:hint="eastAsia"/>
        </w:rPr>
        <w:t>年</w:t>
      </w:r>
      <w:r w:rsidR="006B55F1">
        <w:rPr>
          <w:rFonts w:hint="eastAsia"/>
        </w:rPr>
        <w:t>1</w:t>
      </w:r>
      <w:r w:rsidR="006B55F1">
        <w:t>-11</w:t>
      </w:r>
      <w:r w:rsidR="006B55F1">
        <w:rPr>
          <w:rFonts w:hint="eastAsia"/>
        </w:rPr>
        <w:t>月</w:t>
      </w:r>
      <w:r>
        <w:rPr>
          <w:rFonts w:hint="eastAsia"/>
        </w:rPr>
        <w:t>国民经济主要指标</w:t>
      </w:r>
    </w:p>
    <w:p w14:paraId="17FC06FF" w14:textId="77777777" w:rsidR="0083290F" w:rsidRDefault="0083290F"/>
    <w:tbl>
      <w:tblPr>
        <w:tblStyle w:val="a3"/>
        <w:tblpPr w:leftFromText="180" w:rightFromText="180" w:vertAnchor="text" w:horzAnchor="page" w:tblpX="2141" w:tblpY="314"/>
        <w:tblOverlap w:val="never"/>
        <w:tblW w:w="0" w:type="auto"/>
        <w:tblLook w:val="04A0" w:firstRow="1" w:lastRow="0" w:firstColumn="1" w:lastColumn="0" w:noHBand="0" w:noVBand="1"/>
      </w:tblPr>
      <w:tblGrid>
        <w:gridCol w:w="3150"/>
        <w:gridCol w:w="2168"/>
        <w:gridCol w:w="2319"/>
      </w:tblGrid>
      <w:tr w:rsidR="0083290F" w14:paraId="5917E6B1" w14:textId="77777777">
        <w:trPr>
          <w:trHeight w:val="925"/>
        </w:trPr>
        <w:tc>
          <w:tcPr>
            <w:tcW w:w="3150" w:type="dxa"/>
            <w:vAlign w:val="center"/>
          </w:tcPr>
          <w:p w14:paraId="3AA51617" w14:textId="77777777" w:rsidR="0083290F" w:rsidRDefault="00000000">
            <w:pPr>
              <w:ind w:firstLineChars="500" w:firstLine="1054"/>
            </w:pPr>
            <w:r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2168" w:type="dxa"/>
            <w:vAlign w:val="center"/>
          </w:tcPr>
          <w:p w14:paraId="6A4D45B2" w14:textId="77777777" w:rsidR="0083290F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2023年1-11月总量（亿元）</w:t>
            </w:r>
          </w:p>
        </w:tc>
        <w:tc>
          <w:tcPr>
            <w:tcW w:w="2319" w:type="dxa"/>
            <w:vAlign w:val="center"/>
          </w:tcPr>
          <w:p w14:paraId="3177B999" w14:textId="77777777" w:rsidR="0083290F" w:rsidRDefault="00000000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2023年1-11月增速（%）</w:t>
            </w:r>
          </w:p>
        </w:tc>
      </w:tr>
      <w:tr w:rsidR="0083290F" w14:paraId="64C4DDDC" w14:textId="77777777">
        <w:tc>
          <w:tcPr>
            <w:tcW w:w="3150" w:type="dxa"/>
            <w:vAlign w:val="center"/>
          </w:tcPr>
          <w:p w14:paraId="04F9F26A" w14:textId="77777777" w:rsidR="008329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社会消费品零售总额</w:t>
            </w:r>
          </w:p>
        </w:tc>
        <w:tc>
          <w:tcPr>
            <w:tcW w:w="2168" w:type="dxa"/>
            <w:vAlign w:val="center"/>
          </w:tcPr>
          <w:p w14:paraId="03D58562" w14:textId="77777777" w:rsidR="0083290F" w:rsidRDefault="00000000">
            <w:pPr>
              <w:tabs>
                <w:tab w:val="center" w:pos="976"/>
              </w:tabs>
            </w:pPr>
            <w:r>
              <w:rPr>
                <w:rFonts w:hint="eastAsia"/>
              </w:rPr>
              <w:tab/>
              <w:t>57.5</w:t>
            </w:r>
          </w:p>
        </w:tc>
        <w:tc>
          <w:tcPr>
            <w:tcW w:w="2319" w:type="dxa"/>
            <w:vAlign w:val="center"/>
          </w:tcPr>
          <w:p w14:paraId="316AAEE9" w14:textId="77777777" w:rsidR="0083290F" w:rsidRDefault="00000000">
            <w:pPr>
              <w:jc w:val="center"/>
            </w:pPr>
            <w:r>
              <w:rPr>
                <w:rFonts w:hint="eastAsia"/>
              </w:rPr>
              <w:t>13.4</w:t>
            </w:r>
          </w:p>
        </w:tc>
      </w:tr>
      <w:tr w:rsidR="0083290F" w14:paraId="6F6E32D8" w14:textId="77777777">
        <w:tc>
          <w:tcPr>
            <w:tcW w:w="3150" w:type="dxa"/>
            <w:vAlign w:val="center"/>
          </w:tcPr>
          <w:p w14:paraId="6F802A1E" w14:textId="77777777" w:rsidR="008329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实际利用内资</w:t>
            </w:r>
          </w:p>
        </w:tc>
        <w:tc>
          <w:tcPr>
            <w:tcW w:w="2168" w:type="dxa"/>
            <w:vAlign w:val="center"/>
          </w:tcPr>
          <w:p w14:paraId="22DCC201" w14:textId="77777777" w:rsidR="0083290F" w:rsidRDefault="00000000">
            <w:pPr>
              <w:jc w:val="center"/>
            </w:pPr>
            <w:r>
              <w:rPr>
                <w:rFonts w:hint="eastAsia"/>
              </w:rPr>
              <w:t>237.9</w:t>
            </w:r>
          </w:p>
        </w:tc>
        <w:tc>
          <w:tcPr>
            <w:tcW w:w="2319" w:type="dxa"/>
            <w:vAlign w:val="center"/>
          </w:tcPr>
          <w:p w14:paraId="0A0B52A5" w14:textId="77777777" w:rsidR="0083290F" w:rsidRDefault="00000000">
            <w:pPr>
              <w:jc w:val="center"/>
            </w:pPr>
            <w:r>
              <w:rPr>
                <w:rFonts w:hint="eastAsia"/>
              </w:rPr>
              <w:t>35.2</w:t>
            </w:r>
          </w:p>
        </w:tc>
      </w:tr>
      <w:tr w:rsidR="0083290F" w14:paraId="7671924E" w14:textId="77777777">
        <w:tc>
          <w:tcPr>
            <w:tcW w:w="3150" w:type="dxa"/>
            <w:vAlign w:val="center"/>
          </w:tcPr>
          <w:p w14:paraId="71A17D6E" w14:textId="77777777" w:rsidR="008329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进出口总额（压月数据）（1-10月份）</w:t>
            </w:r>
          </w:p>
        </w:tc>
        <w:tc>
          <w:tcPr>
            <w:tcW w:w="2168" w:type="dxa"/>
            <w:vAlign w:val="center"/>
          </w:tcPr>
          <w:p w14:paraId="5B55D3A1" w14:textId="77777777" w:rsidR="0083290F" w:rsidRDefault="00000000">
            <w:pPr>
              <w:jc w:val="center"/>
            </w:pPr>
            <w:r>
              <w:rPr>
                <w:rFonts w:hint="eastAsia"/>
              </w:rPr>
              <w:t>166.8</w:t>
            </w:r>
          </w:p>
        </w:tc>
        <w:tc>
          <w:tcPr>
            <w:tcW w:w="2319" w:type="dxa"/>
            <w:vAlign w:val="center"/>
          </w:tcPr>
          <w:p w14:paraId="06A4AC45" w14:textId="77777777" w:rsidR="0083290F" w:rsidRDefault="00000000">
            <w:pPr>
              <w:jc w:val="center"/>
            </w:pPr>
            <w:r>
              <w:rPr>
                <w:rFonts w:hint="eastAsia"/>
              </w:rPr>
              <w:t>31.9</w:t>
            </w:r>
          </w:p>
        </w:tc>
      </w:tr>
      <w:tr w:rsidR="0083290F" w14:paraId="1DF271E0" w14:textId="77777777">
        <w:tc>
          <w:tcPr>
            <w:tcW w:w="3150" w:type="dxa"/>
            <w:vAlign w:val="center"/>
          </w:tcPr>
          <w:p w14:paraId="7E069FDC" w14:textId="77777777" w:rsidR="008329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规模以上工业增加值</w:t>
            </w:r>
          </w:p>
        </w:tc>
        <w:tc>
          <w:tcPr>
            <w:tcW w:w="2168" w:type="dxa"/>
            <w:vAlign w:val="center"/>
          </w:tcPr>
          <w:p w14:paraId="5F2FBFEB" w14:textId="77777777" w:rsidR="0083290F" w:rsidRDefault="00000000">
            <w:r>
              <w:rPr>
                <w:rFonts w:hint="eastAsia"/>
              </w:rPr>
              <w:t xml:space="preserve">         -</w:t>
            </w:r>
          </w:p>
        </w:tc>
        <w:tc>
          <w:tcPr>
            <w:tcW w:w="2319" w:type="dxa"/>
            <w:vAlign w:val="center"/>
          </w:tcPr>
          <w:p w14:paraId="45E28418" w14:textId="77777777" w:rsidR="0083290F" w:rsidRDefault="00000000">
            <w:pPr>
              <w:jc w:val="center"/>
            </w:pPr>
            <w:r>
              <w:rPr>
                <w:rFonts w:hint="eastAsia"/>
              </w:rPr>
              <w:t>-5.6</w:t>
            </w:r>
          </w:p>
        </w:tc>
      </w:tr>
      <w:tr w:rsidR="0083290F" w14:paraId="04BC9B2B" w14:textId="77777777">
        <w:tc>
          <w:tcPr>
            <w:tcW w:w="3150" w:type="dxa"/>
            <w:vAlign w:val="center"/>
          </w:tcPr>
          <w:p w14:paraId="79075A17" w14:textId="77777777" w:rsidR="008329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固定资产投资</w:t>
            </w:r>
          </w:p>
        </w:tc>
        <w:tc>
          <w:tcPr>
            <w:tcW w:w="2168" w:type="dxa"/>
            <w:vAlign w:val="center"/>
          </w:tcPr>
          <w:p w14:paraId="2A181BA5" w14:textId="77777777" w:rsidR="0083290F" w:rsidRDefault="00000000">
            <w:pPr>
              <w:jc w:val="center"/>
            </w:pPr>
            <w:r>
              <w:rPr>
                <w:rFonts w:hint="eastAsia"/>
              </w:rPr>
              <w:t>61.8</w:t>
            </w:r>
          </w:p>
        </w:tc>
        <w:tc>
          <w:tcPr>
            <w:tcW w:w="2319" w:type="dxa"/>
            <w:vAlign w:val="center"/>
          </w:tcPr>
          <w:p w14:paraId="79E94302" w14:textId="77777777" w:rsidR="0083290F" w:rsidRDefault="00000000">
            <w:pPr>
              <w:jc w:val="center"/>
            </w:pPr>
            <w:r>
              <w:rPr>
                <w:rFonts w:hint="eastAsia"/>
              </w:rPr>
              <w:t>-27.9</w:t>
            </w:r>
          </w:p>
        </w:tc>
      </w:tr>
      <w:tr w:rsidR="0083290F" w14:paraId="2821183D" w14:textId="77777777">
        <w:tc>
          <w:tcPr>
            <w:tcW w:w="3150" w:type="dxa"/>
            <w:vAlign w:val="center"/>
          </w:tcPr>
          <w:p w14:paraId="5299626A" w14:textId="77777777" w:rsidR="0083290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2168" w:type="dxa"/>
            <w:vAlign w:val="center"/>
          </w:tcPr>
          <w:p w14:paraId="61615346" w14:textId="77777777" w:rsidR="0083290F" w:rsidRDefault="00000000">
            <w:pPr>
              <w:jc w:val="center"/>
            </w:pPr>
            <w:r>
              <w:rPr>
                <w:rFonts w:hint="eastAsia"/>
              </w:rPr>
              <w:t>20.0</w:t>
            </w:r>
          </w:p>
        </w:tc>
        <w:tc>
          <w:tcPr>
            <w:tcW w:w="2319" w:type="dxa"/>
            <w:vAlign w:val="center"/>
          </w:tcPr>
          <w:p w14:paraId="6DC48B4E" w14:textId="77777777" w:rsidR="0083290F" w:rsidRDefault="00000000">
            <w:pPr>
              <w:jc w:val="center"/>
            </w:pPr>
            <w:r>
              <w:rPr>
                <w:rFonts w:hint="eastAsia"/>
              </w:rPr>
              <w:t>41.2</w:t>
            </w:r>
          </w:p>
        </w:tc>
      </w:tr>
    </w:tbl>
    <w:p w14:paraId="18AB9B07" w14:textId="77777777" w:rsidR="0083290F" w:rsidRDefault="0083290F"/>
    <w:sectPr w:rsidR="00832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zYTk1NzMyZTI3OWYxNDU0YTI2OGZmZjVhODQxYzMifQ=="/>
  </w:docVars>
  <w:rsids>
    <w:rsidRoot w:val="0083290F"/>
    <w:rsid w:val="006B55F1"/>
    <w:rsid w:val="0083290F"/>
    <w:rsid w:val="1868129D"/>
    <w:rsid w:val="2CFF49DE"/>
    <w:rsid w:val="3AD43138"/>
    <w:rsid w:val="62D96EFE"/>
    <w:rsid w:val="6928391A"/>
    <w:rsid w:val="6C2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67009A"/>
  <w15:docId w15:val="{D114D67A-9AA3-464E-9964-2C91AE1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lenovo</cp:lastModifiedBy>
  <cp:revision>2</cp:revision>
  <dcterms:created xsi:type="dcterms:W3CDTF">2023-12-15T06:37:00Z</dcterms:created>
  <dcterms:modified xsi:type="dcterms:W3CDTF">2024-02-26T02:14:00Z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A38E5C1DEFDB4D47B6A9B97C6C404C49_13</vt:lpwstr>
  </property>
</Properties>
</file>